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99" w:rsidRPr="001C5BC4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</w:t>
      </w:r>
      <w:r w:rsidR="00993346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A </w:t>
      </w: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Ponta do Goulart configura uma elevação entre dois manguezais, O Parque Municipal do Manguezal do </w:t>
      </w:r>
      <w:proofErr w:type="spell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Itacorubi</w:t>
      </w:r>
      <w:proofErr w:type="spell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e Estação Ecológica de Carijós. Sendo assim Zona de Amortecimento dessas Unidades de Conservação e grande refugio da </w:t>
      </w:r>
      <w:proofErr w:type="spell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avifauna</w:t>
      </w:r>
      <w:proofErr w:type="spell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local. A riqueza ecológica e cultural justifica a necessidade de conservação da área que tem grande potencial para atividades de lazer monitoradas, apoiadas nos conceitos de Condução Ambiental e Cultural</w:t>
      </w:r>
      <w:r w:rsidR="00993346">
        <w:rPr>
          <w:rFonts w:ascii="Calibri" w:hAnsi="Calibri"/>
          <w:color w:val="444444"/>
          <w:sz w:val="18"/>
          <w:szCs w:val="18"/>
          <w:shd w:val="clear" w:color="auto" w:fill="FFFFFF"/>
        </w:rPr>
        <w:t>,</w:t>
      </w: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por trilhas que levam às </w:t>
      </w:r>
      <w:proofErr w:type="gram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8</w:t>
      </w:r>
      <w:proofErr w:type="gram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praias, além de passeios embarcados pelas 3 Pontas.</w:t>
      </w:r>
    </w:p>
    <w:p w:rsidR="00C14599" w:rsidRPr="001C5BC4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O local foi ocupado de forma tradicional até os 70, sendo utilizado para a prática de pesca, agricultura, pecuária e extração de lenha, atividades que causaram o desmatamento quase total da área. Com a crescente urbanização, as praticas tradicionais foram sendo deixadas de lado iniciando o processo de recuperação que agora está em estágio médio de regeneração.</w:t>
      </w:r>
    </w:p>
    <w:p w:rsidR="00C14599" w:rsidRPr="001C5BC4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Hoje é utilizada para várias atividades de lazer, como pesca esportiva e de subsistência, visitação, trilhas, piqueniques e festas, que são realizadas sem monitoramento, o que acarreta diversos impactos ambientais. As tentativas de urbanizar a área desencadearam mobilizações populares em defesa da Ponta do Goulart, que culminaram com o zoneamento de Área de Preservação Permanente (APP), demonstrando a forte ligação e identidade cultural que a população local possui com a área.</w:t>
      </w:r>
    </w:p>
    <w:p w:rsidR="00993346" w:rsidRDefault="0094175E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FE43F5" wp14:editId="0281EC6B">
            <wp:simplePos x="0" y="0"/>
            <wp:positionH relativeFrom="column">
              <wp:posOffset>3802380</wp:posOffset>
            </wp:positionH>
            <wp:positionV relativeFrom="paragraph">
              <wp:posOffset>-4250055</wp:posOffset>
            </wp:positionV>
            <wp:extent cx="2707005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46">
        <w:rPr>
          <w:noProof/>
        </w:rPr>
        <w:drawing>
          <wp:anchor distT="0" distB="0" distL="114300" distR="114300" simplePos="0" relativeHeight="251660288" behindDoc="1" locked="0" layoutInCell="1" allowOverlap="1" wp14:anchorId="03A040B1" wp14:editId="35DE7369">
            <wp:simplePos x="0" y="0"/>
            <wp:positionH relativeFrom="column">
              <wp:posOffset>215265</wp:posOffset>
            </wp:positionH>
            <wp:positionV relativeFrom="paragraph">
              <wp:posOffset>-4257040</wp:posOffset>
            </wp:positionV>
            <wp:extent cx="28257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06" y="21237"/>
                <wp:lineTo x="2140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46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           </w:t>
      </w:r>
    </w:p>
    <w:p w:rsidR="00993346" w:rsidRDefault="00993346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</w:p>
    <w:p w:rsidR="00993346" w:rsidRDefault="00C14599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</w:t>
      </w:r>
    </w:p>
    <w:p w:rsidR="00993346" w:rsidRDefault="00993346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</w:p>
    <w:p w:rsidR="00993346" w:rsidRDefault="00993346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bookmarkStart w:id="0" w:name="_GoBack"/>
      <w:bookmarkEnd w:id="0"/>
    </w:p>
    <w:p w:rsidR="00993346" w:rsidRDefault="00993346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Calibri" w:hAnsi="Calibri"/>
          <w:color w:val="444444"/>
          <w:sz w:val="18"/>
          <w:szCs w:val="18"/>
          <w:shd w:val="clear" w:color="auto" w:fill="FFFFFF"/>
        </w:rPr>
        <w:t>A</w:t>
      </w:r>
      <w:r w:rsidR="00C14599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Ponta</w:t>
      </w:r>
      <w:proofErr w:type="spellEnd"/>
      <w:proofErr w:type="gramEnd"/>
      <w:r w:rsidR="00C14599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do Coral é a última ponta da região central da cidade, </w:t>
      </w:r>
    </w:p>
    <w:p w:rsidR="00C14599" w:rsidRPr="00993346" w:rsidRDefault="00C14599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proofErr w:type="gram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outras</w:t>
      </w:r>
      <w:proofErr w:type="gram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foram aterradas para dar espaço aos carros. Parte da Zona de Amortecimento do Parque Municipal do Manguezal do </w:t>
      </w:r>
      <w:proofErr w:type="spell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Itacorubi</w:t>
      </w:r>
      <w:proofErr w:type="spell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e da Estação Ecológica de Carijós, esta área precisa ser reconquistada e a população retomar o contato com o mar. O Projeto do Parque Cultural das </w:t>
      </w:r>
      <w:proofErr w:type="gram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3</w:t>
      </w:r>
      <w:proofErr w:type="gram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Pontas prevê usos públicos e espaços de convívio, garantidos com o zoneamento de Área Verde de Lazer (AVL).</w:t>
      </w:r>
    </w:p>
    <w:p w:rsidR="001C5BC4" w:rsidRDefault="00C14599" w:rsidP="00C14599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O Parque Cultural das </w:t>
      </w:r>
      <w:proofErr w:type="gram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3</w:t>
      </w:r>
      <w:proofErr w:type="gram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Pontas surge como alternativa à proposta de grande complexo hoteleiro para a área, cujo impacto na paisagem seria descomunal.</w:t>
      </w:r>
    </w:p>
    <w:p w:rsidR="00C14599" w:rsidRPr="0094175E" w:rsidRDefault="00C14599" w:rsidP="0094175E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A Ponta do Coral tem sua relação com o processo de urbanização marcada já na década de 30, tendo sido ali instalada uma distribuidora de combustíveis por apenas </w:t>
      </w:r>
      <w:proofErr w:type="gram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7</w:t>
      </w:r>
      <w:proofErr w:type="gram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anos, pois a própria municipalidade solicitou a retirada das instalações alegando risco a coletividade. A partir da década de 60 a área foi adquirida pelo Estado e passou a ser usada pelo Abrigo de Menores. Nos anos 80 a área é repassada para um particular de maneira irregular e se tornou palco de uma disputa polêmica na cidade: hotel ou parque público.</w:t>
      </w:r>
    </w:p>
    <w:p w:rsidR="001C5BC4" w:rsidRPr="001C5BC4" w:rsidRDefault="00C14599" w:rsidP="001C5BC4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Por pressão popular, nunca foram concedidas as devidas licenças. No entanto, em comum acordo com a PMF, o suposto proprietário manteve a área abandonada, criando uma grave situação de insegurança e descaso com nossa orla. Nos últimos anos algumas manobras da PMF buscaram conceder o a</w:t>
      </w:r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lvará para o empreendedor</w:t>
      </w:r>
      <w:proofErr w:type="gramStart"/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mas</w:t>
      </w:r>
      <w:proofErr w:type="gramEnd"/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o </w:t>
      </w: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Movimento, apoiado nas ações do MPF, segue na luta pela Ponta do Coral 100% Pública.</w:t>
      </w:r>
    </w:p>
    <w:p w:rsidR="00993346" w:rsidRDefault="0094175E" w:rsidP="001C5BC4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>
        <w:rPr>
          <w:rFonts w:ascii="Calibri" w:hAnsi="Calibri"/>
          <w:noProof/>
          <w:color w:val="444444"/>
          <w:sz w:val="18"/>
          <w:szCs w:val="18"/>
          <w:shd w:val="clear" w:color="auto" w:fill="FFFFFF"/>
        </w:rPr>
        <w:lastRenderedPageBreak/>
        <w:drawing>
          <wp:anchor distT="0" distB="0" distL="114300" distR="114300" simplePos="0" relativeHeight="251661312" behindDoc="1" locked="0" layoutInCell="1" allowOverlap="1" wp14:anchorId="12A2CDF2" wp14:editId="0AC3842D">
            <wp:simplePos x="0" y="0"/>
            <wp:positionH relativeFrom="page">
              <wp:posOffset>7421245</wp:posOffset>
            </wp:positionH>
            <wp:positionV relativeFrom="paragraph">
              <wp:posOffset>-107950</wp:posOffset>
            </wp:positionV>
            <wp:extent cx="2795905" cy="1626235"/>
            <wp:effectExtent l="0" t="0" r="4445" b="0"/>
            <wp:wrapTight wrapText="bothSides">
              <wp:wrapPolygon edited="0">
                <wp:start x="0" y="0"/>
                <wp:lineTo x="0" y="21254"/>
                <wp:lineTo x="21487" y="21254"/>
                <wp:lineTo x="21487" y="0"/>
                <wp:lineTo x="0" y="0"/>
              </wp:wrapPolygon>
            </wp:wrapTight>
            <wp:docPr id="2" name="Imagem 2" descr="C:\Users\Lino\Downloads\ponta do le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o\Downloads\ponta do les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20756" r="10580" b="24175"/>
                    <a:stretch/>
                  </pic:blipFill>
                  <pic:spPr bwMode="auto">
                    <a:xfrm>
                      <a:off x="0" y="0"/>
                      <a:ext cx="27959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346" w:rsidRDefault="00C14599" w:rsidP="00993346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Defronte a Casa do Governador, a Ponta do Lessa possui, como as demais, uma pequena colônia de pesca, organizada em associação. Limítrofe ao Parque Municipal do </w:t>
      </w:r>
      <w:proofErr w:type="spellStart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Itacorubi</w:t>
      </w:r>
      <w:proofErr w:type="spellEnd"/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, a área tem grande relevância ambiental, histórica e cultural.</w:t>
      </w:r>
    </w:p>
    <w:p w:rsidR="00993346" w:rsidRDefault="00993346" w:rsidP="00993346">
      <w:pPr>
        <w:pStyle w:val="ecxpadro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</w:p>
    <w:p w:rsidR="00C14599" w:rsidRPr="001C5BC4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Nossas propostas para a área se concentram em usos culturais e tradicionais, buscando o zoneamento como Área de Proteção Cultural (APC), com propósito de garantir a conservação dos sítios arqueológicos, integrar a comunidade local ao Programa de Visitação, ressaltar a importância da pesca artesanal e dos usos tradicionais da região.</w:t>
      </w:r>
    </w:p>
    <w:p w:rsidR="00C14599" w:rsidRPr="001C5BC4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Os primeiros grupos humanos que habitaram o litoral catarinense (entre 6.000 e 2.000 anos atrás) deixaram registros de sua presença com um grande e estudado Sambaqui na Ponta do Lessa. Verdadeiras relíquias, esses sítios arqueológicos vêm sendo destruídos pelo avanço da urbanização e pelo descaso do poder público, que desconhecem a importância.</w:t>
      </w:r>
    </w:p>
    <w:p w:rsidR="00C14599" w:rsidRPr="0094175E" w:rsidRDefault="00C14599" w:rsidP="00C14599">
      <w:pPr>
        <w:pStyle w:val="ecxpadro"/>
        <w:shd w:val="clear" w:color="auto" w:fill="FFFFFF"/>
        <w:spacing w:before="0" w:beforeAutospacing="0" w:after="324" w:afterAutospacing="0" w:line="276" w:lineRule="auto"/>
        <w:jc w:val="both"/>
        <w:rPr>
          <w:rFonts w:ascii="Calibri" w:hAnsi="Calibri"/>
          <w:color w:val="444444"/>
          <w:sz w:val="18"/>
          <w:szCs w:val="18"/>
          <w:shd w:val="clear" w:color="auto" w:fill="FFFFFF"/>
        </w:rPr>
      </w:pPr>
      <w:r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Com a chegada dos açorianos na Ilha de Santa Catarina, a partir de 1748, muitas defesas foram erguidas para proteger a ilha de invasões. Na Ponta do Lessa havia um Fortim, conhecido como Marechal Lessa, dando nome a ponta.</w:t>
      </w:r>
      <w:r w:rsidR="0094175E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                                               </w:t>
      </w:r>
      <w:r w:rsidR="00993346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Sítios</w:t>
      </w:r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arqueológicos e sítios </w:t>
      </w:r>
      <w:r w:rsidR="00993346">
        <w:rPr>
          <w:rFonts w:ascii="Calibri" w:hAnsi="Calibri"/>
          <w:color w:val="444444"/>
          <w:sz w:val="18"/>
          <w:szCs w:val="18"/>
          <w:shd w:val="clear" w:color="auto" w:fill="FFFFFF"/>
        </w:rPr>
        <w:t>histórico</w:t>
      </w:r>
      <w:r w:rsidR="00993346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s</w:t>
      </w:r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 devem ser protegidos </w:t>
      </w:r>
      <w:r w:rsidR="00993346">
        <w:rPr>
          <w:rFonts w:ascii="Calibri" w:hAnsi="Calibri"/>
          <w:color w:val="444444"/>
          <w:sz w:val="18"/>
          <w:szCs w:val="18"/>
          <w:shd w:val="clear" w:color="auto" w:fill="FFFFFF"/>
        </w:rPr>
        <w:t xml:space="preserve">pelo </w:t>
      </w:r>
      <w:r w:rsidR="001C5BC4" w:rsidRPr="001C5BC4">
        <w:rPr>
          <w:rFonts w:ascii="Calibri" w:hAnsi="Calibri"/>
          <w:color w:val="444444"/>
          <w:sz w:val="18"/>
          <w:szCs w:val="18"/>
          <w:shd w:val="clear" w:color="auto" w:fill="FFFFFF"/>
        </w:rPr>
        <w:t>principio da precaução.</w:t>
      </w:r>
    </w:p>
    <w:p w:rsidR="00602931" w:rsidRPr="00C14599" w:rsidRDefault="00602931" w:rsidP="00C14599">
      <w:pPr>
        <w:spacing w:line="276" w:lineRule="auto"/>
        <w:rPr>
          <w:sz w:val="20"/>
          <w:szCs w:val="20"/>
        </w:rPr>
      </w:pPr>
    </w:p>
    <w:sectPr w:rsidR="00602931" w:rsidRPr="00C14599" w:rsidSect="001C5BC4">
      <w:headerReference w:type="default" r:id="rId10"/>
      <w:footerReference w:type="default" r:id="rId11"/>
      <w:pgSz w:w="16838" w:h="11906" w:orient="landscape"/>
      <w:pgMar w:top="113" w:right="395" w:bottom="113" w:left="426" w:header="0" w:footer="227" w:gutter="0"/>
      <w:cols w:num="3"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E3" w:rsidRDefault="00342BE3" w:rsidP="00602931">
      <w:pPr>
        <w:spacing w:after="0"/>
      </w:pPr>
      <w:r>
        <w:separator/>
      </w:r>
    </w:p>
  </w:endnote>
  <w:endnote w:type="continuationSeparator" w:id="0">
    <w:p w:rsidR="00342BE3" w:rsidRDefault="00342BE3" w:rsidP="00602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E" w:rsidRDefault="0094175E">
    <w:pPr>
      <w:pStyle w:val="Rodap"/>
      <w:pBdr>
        <w:bottom w:val="single" w:sz="12" w:space="1" w:color="auto"/>
      </w:pBdr>
    </w:pPr>
  </w:p>
  <w:p w:rsidR="001B7B1E" w:rsidRDefault="001B7B1E">
    <w:pPr>
      <w:pStyle w:val="Rodap"/>
    </w:pPr>
  </w:p>
  <w:p w:rsidR="001B7B1E" w:rsidRPr="006A53FC" w:rsidRDefault="001B7B1E" w:rsidP="006A53FC">
    <w:pPr>
      <w:pStyle w:val="Rodap"/>
      <w:jc w:val="center"/>
      <w:rPr>
        <w:rFonts w:ascii="Eras Bold ITC" w:hAnsi="Eras Bold ITC"/>
      </w:rPr>
    </w:pPr>
    <w:r w:rsidRPr="006A53FC">
      <w:rPr>
        <w:rFonts w:ascii="Eras Bold ITC" w:hAnsi="Eras Bold ITC"/>
      </w:rPr>
      <w:t xml:space="preserve">Nosso desafio é buscar um modelo de cidade que contemple o crescimento populacional e o desenvolvimento urbano, considerando as questões ambientais, culturais, históricas e sociais. É por isso que somos em defesa </w:t>
    </w:r>
    <w:proofErr w:type="gramStart"/>
    <w:r w:rsidRPr="006A53FC">
      <w:rPr>
        <w:rFonts w:ascii="Eras Bold ITC" w:hAnsi="Eras Bold ITC"/>
      </w:rPr>
      <w:t>da Pontas</w:t>
    </w:r>
    <w:proofErr w:type="gramEnd"/>
    <w:r w:rsidRPr="006A53FC">
      <w:rPr>
        <w:rFonts w:ascii="Eras Bold ITC" w:hAnsi="Eras Bold ITC"/>
      </w:rPr>
      <w:t xml:space="preserve"> do Coral, do Lessa e do Goulart.</w:t>
    </w:r>
  </w:p>
  <w:p w:rsidR="001B7B1E" w:rsidRPr="006A53FC" w:rsidRDefault="001B7B1E" w:rsidP="006A53FC">
    <w:pPr>
      <w:pStyle w:val="Rodap"/>
      <w:jc w:val="center"/>
      <w:rPr>
        <w:rFonts w:ascii="Eras Bold ITC" w:hAnsi="Eras Bold ITC"/>
      </w:rPr>
    </w:pPr>
    <w:r w:rsidRPr="006A53FC">
      <w:rPr>
        <w:rFonts w:ascii="Eras Bold ITC" w:hAnsi="Eras Bold ITC"/>
      </w:rPr>
      <w:t xml:space="preserve">Em defesa </w:t>
    </w:r>
    <w:r w:rsidR="006A53FC">
      <w:rPr>
        <w:rFonts w:ascii="Eras Bold ITC" w:hAnsi="Eras Bold ITC"/>
      </w:rPr>
      <w:t xml:space="preserve">das Baías Norte e Sul. Em defesa da pesca artesanal e das tradições. Em defesa </w:t>
    </w:r>
    <w:r w:rsidRPr="006A53FC">
      <w:rPr>
        <w:rFonts w:ascii="Eras Bold ITC" w:hAnsi="Eras Bold ITC"/>
      </w:rPr>
      <w:t>da ilha de Santa Catarina.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E3" w:rsidRDefault="00342BE3" w:rsidP="00602931">
      <w:pPr>
        <w:spacing w:after="0"/>
      </w:pPr>
      <w:r>
        <w:separator/>
      </w:r>
    </w:p>
  </w:footnote>
  <w:footnote w:type="continuationSeparator" w:id="0">
    <w:p w:rsidR="00342BE3" w:rsidRDefault="00342BE3" w:rsidP="00602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1E" w:rsidRPr="006A53FC" w:rsidRDefault="001B7B1E" w:rsidP="006A53FC">
    <w:pPr>
      <w:pStyle w:val="Ttulo1"/>
      <w:rPr>
        <w:sz w:val="36"/>
        <w:szCs w:val="36"/>
      </w:rPr>
    </w:pPr>
    <w:r>
      <w:t xml:space="preserve"> </w:t>
    </w:r>
    <w:r w:rsidRPr="00C3445B">
      <w:rPr>
        <w:color w:val="C00000"/>
        <w:sz w:val="52"/>
        <w:szCs w:val="52"/>
      </w:rPr>
      <w:t>PONTA DO GOULART</w:t>
    </w:r>
    <w:r w:rsidRPr="00C3445B">
      <w:rPr>
        <w:color w:val="C00000"/>
        <w:sz w:val="36"/>
        <w:szCs w:val="36"/>
      </w:rPr>
      <w:t xml:space="preserve">     </w:t>
    </w:r>
    <w:r w:rsidR="006A53FC" w:rsidRPr="00C3445B">
      <w:rPr>
        <w:color w:val="C00000"/>
        <w:sz w:val="36"/>
        <w:szCs w:val="36"/>
      </w:rPr>
      <w:t xml:space="preserve">   </w:t>
    </w:r>
    <w:r w:rsidR="00C14599" w:rsidRPr="00C3445B">
      <w:rPr>
        <w:color w:val="C00000"/>
        <w:sz w:val="36"/>
        <w:szCs w:val="36"/>
      </w:rPr>
      <w:t xml:space="preserve">  </w:t>
    </w:r>
    <w:r w:rsidRPr="00C3445B">
      <w:rPr>
        <w:color w:val="C00000"/>
        <w:sz w:val="52"/>
        <w:szCs w:val="52"/>
      </w:rPr>
      <w:t>PONTA DO CORAL</w:t>
    </w:r>
    <w:r w:rsidR="00C14599" w:rsidRPr="00C3445B">
      <w:rPr>
        <w:color w:val="C00000"/>
        <w:sz w:val="36"/>
        <w:szCs w:val="36"/>
      </w:rPr>
      <w:t xml:space="preserve">                 </w:t>
    </w:r>
    <w:r w:rsidR="006A53FC" w:rsidRPr="00C3445B">
      <w:rPr>
        <w:color w:val="C00000"/>
        <w:sz w:val="52"/>
        <w:szCs w:val="52"/>
      </w:rPr>
      <w:t>PONTA DO LESSA</w:t>
    </w:r>
    <w:r w:rsidRPr="00C3445B">
      <w:rPr>
        <w:color w:val="C00000"/>
        <w:sz w:val="52"/>
        <w:szCs w:val="52"/>
      </w:rPr>
      <w:t xml:space="preserve">                                                                      </w:t>
    </w:r>
    <w:r w:rsidR="006A53FC" w:rsidRPr="00C3445B">
      <w:rPr>
        <w:color w:val="C00000"/>
        <w:sz w:val="52"/>
        <w:szCs w:val="52"/>
      </w:rPr>
      <w:t xml:space="preserve">  </w:t>
    </w:r>
  </w:p>
  <w:p w:rsidR="00602931" w:rsidRDefault="006029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C"/>
    <w:rsid w:val="001A7097"/>
    <w:rsid w:val="001B7B1E"/>
    <w:rsid w:val="001C5BC4"/>
    <w:rsid w:val="00202A9F"/>
    <w:rsid w:val="0023406C"/>
    <w:rsid w:val="00342BE3"/>
    <w:rsid w:val="004A26D5"/>
    <w:rsid w:val="00602931"/>
    <w:rsid w:val="006A53FC"/>
    <w:rsid w:val="006E1AEC"/>
    <w:rsid w:val="00932EA6"/>
    <w:rsid w:val="0094175E"/>
    <w:rsid w:val="00962874"/>
    <w:rsid w:val="00993346"/>
    <w:rsid w:val="00BA17CC"/>
    <w:rsid w:val="00C14599"/>
    <w:rsid w:val="00C3445B"/>
    <w:rsid w:val="00E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A6"/>
  </w:style>
  <w:style w:type="paragraph" w:styleId="Ttulo1">
    <w:name w:val="heading 1"/>
    <w:basedOn w:val="Normal"/>
    <w:next w:val="Normal"/>
    <w:link w:val="Ttulo1Char"/>
    <w:uiPriority w:val="9"/>
    <w:qFormat/>
    <w:rsid w:val="006A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5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9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02931"/>
  </w:style>
  <w:style w:type="paragraph" w:styleId="Rodap">
    <w:name w:val="footer"/>
    <w:basedOn w:val="Normal"/>
    <w:link w:val="RodapChar"/>
    <w:uiPriority w:val="99"/>
    <w:unhideWhenUsed/>
    <w:rsid w:val="006029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2931"/>
  </w:style>
  <w:style w:type="paragraph" w:styleId="Ttulo">
    <w:name w:val="Title"/>
    <w:basedOn w:val="Normal"/>
    <w:next w:val="Normal"/>
    <w:link w:val="TtuloChar"/>
    <w:uiPriority w:val="10"/>
    <w:qFormat/>
    <w:rsid w:val="006A5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6A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A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padro">
    <w:name w:val="ecxpadro"/>
    <w:basedOn w:val="Normal"/>
    <w:rsid w:val="00C14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A6"/>
  </w:style>
  <w:style w:type="paragraph" w:styleId="Ttulo1">
    <w:name w:val="heading 1"/>
    <w:basedOn w:val="Normal"/>
    <w:next w:val="Normal"/>
    <w:link w:val="Ttulo1Char"/>
    <w:uiPriority w:val="9"/>
    <w:qFormat/>
    <w:rsid w:val="006A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5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29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02931"/>
  </w:style>
  <w:style w:type="paragraph" w:styleId="Rodap">
    <w:name w:val="footer"/>
    <w:basedOn w:val="Normal"/>
    <w:link w:val="RodapChar"/>
    <w:uiPriority w:val="99"/>
    <w:unhideWhenUsed/>
    <w:rsid w:val="006029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2931"/>
  </w:style>
  <w:style w:type="paragraph" w:styleId="Ttulo">
    <w:name w:val="Title"/>
    <w:basedOn w:val="Normal"/>
    <w:next w:val="Normal"/>
    <w:link w:val="TtuloChar"/>
    <w:uiPriority w:val="10"/>
    <w:qFormat/>
    <w:rsid w:val="006A5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6A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A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padro">
    <w:name w:val="ecxpadro"/>
    <w:basedOn w:val="Normal"/>
    <w:rsid w:val="00C14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Lino</cp:lastModifiedBy>
  <cp:revision>4</cp:revision>
  <cp:lastPrinted>2015-02-21T02:00:00Z</cp:lastPrinted>
  <dcterms:created xsi:type="dcterms:W3CDTF">2015-02-21T01:06:00Z</dcterms:created>
  <dcterms:modified xsi:type="dcterms:W3CDTF">2015-02-23T03:36:00Z</dcterms:modified>
</cp:coreProperties>
</file>